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41D16" w14:textId="7AAF9B8B" w:rsidR="005A5A96" w:rsidRPr="00331E7B" w:rsidRDefault="00E044BA">
      <w:pPr>
        <w:rPr>
          <w:b/>
          <w:bCs/>
          <w:sz w:val="24"/>
          <w:szCs w:val="24"/>
        </w:rPr>
      </w:pPr>
      <w:r w:rsidRPr="00331E7B">
        <w:rPr>
          <w:b/>
          <w:bCs/>
          <w:sz w:val="24"/>
          <w:szCs w:val="24"/>
        </w:rPr>
        <w:t xml:space="preserve">Correctie </w:t>
      </w:r>
      <w:r w:rsidR="00202B8C" w:rsidRPr="00331E7B">
        <w:rPr>
          <w:b/>
          <w:bCs/>
          <w:sz w:val="24"/>
          <w:szCs w:val="24"/>
        </w:rPr>
        <w:t>van de onder</w:t>
      </w:r>
      <w:r w:rsidRPr="00331E7B">
        <w:rPr>
          <w:b/>
          <w:bCs/>
          <w:sz w:val="24"/>
          <w:szCs w:val="24"/>
        </w:rPr>
        <w:t>oogleden</w:t>
      </w:r>
    </w:p>
    <w:p w14:paraId="1E589324" w14:textId="260E1D60" w:rsidR="00DB2C07" w:rsidRPr="00AD4395" w:rsidRDefault="006C1D44">
      <w:pPr>
        <w:rPr>
          <w:b/>
          <w:bCs/>
        </w:rPr>
      </w:pPr>
      <w:r w:rsidRPr="00AD4395">
        <w:rPr>
          <w:b/>
          <w:bCs/>
        </w:rPr>
        <w:t>De feiten</w:t>
      </w:r>
    </w:p>
    <w:p w14:paraId="0689B622" w14:textId="6F40EDC3" w:rsidR="006C1D44" w:rsidRDefault="00273D0E">
      <w:r>
        <w:t xml:space="preserve">Tijdens een consult spreken klaagster en aangeklaagde af dat bij klaagster een correctie </w:t>
      </w:r>
      <w:r w:rsidR="00E82521">
        <w:t>van de onderoogleden uitgevoerd zal worden.</w:t>
      </w:r>
      <w:r w:rsidR="00640C1A">
        <w:t xml:space="preserve"> Na de ingreep ervaart klaagster klachten </w:t>
      </w:r>
      <w:r w:rsidR="00944DEE">
        <w:t>aa</w:t>
      </w:r>
      <w:r w:rsidR="00640C1A">
        <w:t xml:space="preserve">n haar </w:t>
      </w:r>
      <w:r w:rsidR="00944DEE">
        <w:t>r</w:t>
      </w:r>
      <w:r w:rsidR="00640C1A">
        <w:t xml:space="preserve">echteroog bestaande uit een niet volledig sluitend </w:t>
      </w:r>
      <w:r w:rsidR="00C26DE0">
        <w:t>ooglid en een droog en branderig gevoel van het oog.</w:t>
      </w:r>
    </w:p>
    <w:p w14:paraId="2F82754A" w14:textId="507BB445" w:rsidR="00157039" w:rsidRDefault="00157039">
      <w:r>
        <w:t xml:space="preserve">Deze klachten uit klaagster via diverse </w:t>
      </w:r>
      <w:r w:rsidR="002B4FB9">
        <w:t>WhatsA</w:t>
      </w:r>
      <w:r>
        <w:t>pp berichten en tijdens verschillende controles.</w:t>
      </w:r>
    </w:p>
    <w:p w14:paraId="6A841721" w14:textId="7B065C09" w:rsidR="00306584" w:rsidRDefault="00306584">
      <w:r>
        <w:t xml:space="preserve">Aangeklaagde voert kosteloos een exploratieve </w:t>
      </w:r>
      <w:r w:rsidR="000068C6">
        <w:t>hersteloperatie</w:t>
      </w:r>
      <w:r>
        <w:t xml:space="preserve"> uit echter de klachten blijven.</w:t>
      </w:r>
    </w:p>
    <w:p w14:paraId="3E05D189" w14:textId="2316B60F" w:rsidR="000068C6" w:rsidRDefault="000068C6">
      <w:r>
        <w:t>Klaagster verwijt aangeklaagd</w:t>
      </w:r>
      <w:r w:rsidR="00EE27A9">
        <w:t>e</w:t>
      </w:r>
      <w:r w:rsidR="00C14925">
        <w:t xml:space="preserve"> dat</w:t>
      </w:r>
      <w:r w:rsidR="000B0A8A">
        <w:t>:</w:t>
      </w:r>
    </w:p>
    <w:p w14:paraId="307F24F2" w14:textId="6544F774" w:rsidR="00D97C77" w:rsidRDefault="000B0A8A" w:rsidP="000B0A8A">
      <w:pPr>
        <w:pStyle w:val="Lijstalinea"/>
        <w:numPr>
          <w:ilvl w:val="0"/>
          <w:numId w:val="3"/>
        </w:numPr>
      </w:pPr>
      <w:r>
        <w:t>er een medische fout is gemaakt</w:t>
      </w:r>
      <w:r w:rsidR="00BF7E05">
        <w:t xml:space="preserve"> en aangeklaagde onzorgvuldig heeft gehandeld</w:t>
      </w:r>
      <w:r w:rsidR="00732141">
        <w:t>;</w:t>
      </w:r>
    </w:p>
    <w:p w14:paraId="26ECBD66" w14:textId="42E7BA01" w:rsidR="00BF7E05" w:rsidRDefault="00E15844" w:rsidP="000B0A8A">
      <w:pPr>
        <w:pStyle w:val="Lijstalinea"/>
        <w:numPr>
          <w:ilvl w:val="0"/>
          <w:numId w:val="3"/>
        </w:numPr>
      </w:pPr>
      <w:r>
        <w:t xml:space="preserve">ze onvoldoende </w:t>
      </w:r>
      <w:r w:rsidR="00732141">
        <w:t>geïnformeerd</w:t>
      </w:r>
      <w:r>
        <w:t xml:space="preserve"> is over eventuele complicaties</w:t>
      </w:r>
      <w:r w:rsidR="00732141">
        <w:t>;</w:t>
      </w:r>
    </w:p>
    <w:p w14:paraId="02883663" w14:textId="5BC7FF0F" w:rsidR="00732141" w:rsidRDefault="00732141" w:rsidP="006012D9">
      <w:pPr>
        <w:pStyle w:val="Lijstalinea"/>
        <w:numPr>
          <w:ilvl w:val="0"/>
          <w:numId w:val="3"/>
        </w:numPr>
      </w:pPr>
      <w:r>
        <w:t>de nazorg onvoldoende was;</w:t>
      </w:r>
    </w:p>
    <w:p w14:paraId="4EFFF896" w14:textId="283A9609" w:rsidR="006012D9" w:rsidRDefault="00EE585A" w:rsidP="006012D9">
      <w:pPr>
        <w:pStyle w:val="Lijstalinea"/>
        <w:numPr>
          <w:ilvl w:val="0"/>
          <w:numId w:val="3"/>
        </w:numPr>
      </w:pPr>
      <w:r>
        <w:t>a</w:t>
      </w:r>
      <w:r w:rsidR="006012D9">
        <w:t>angeklaagde niet bevoegd en bekwaam was de behandeling uit te voeren</w:t>
      </w:r>
      <w:r w:rsidR="003B7371">
        <w:t>;</w:t>
      </w:r>
    </w:p>
    <w:p w14:paraId="62B1A921" w14:textId="4972A8E6" w:rsidR="003B7371" w:rsidRDefault="00EE585A" w:rsidP="006012D9">
      <w:pPr>
        <w:pStyle w:val="Lijstalinea"/>
        <w:numPr>
          <w:ilvl w:val="0"/>
          <w:numId w:val="3"/>
        </w:numPr>
      </w:pPr>
      <w:r>
        <w:t>h</w:t>
      </w:r>
      <w:r w:rsidR="003B7371">
        <w:t>et medisch dossier onvolledig was;</w:t>
      </w:r>
    </w:p>
    <w:p w14:paraId="263E39A4" w14:textId="2A324B6F" w:rsidR="003B7371" w:rsidRDefault="00EE585A" w:rsidP="006012D9">
      <w:pPr>
        <w:pStyle w:val="Lijstalinea"/>
        <w:numPr>
          <w:ilvl w:val="0"/>
          <w:numId w:val="3"/>
        </w:numPr>
      </w:pPr>
      <w:r>
        <w:t>d</w:t>
      </w:r>
      <w:r w:rsidR="003B7371">
        <w:t xml:space="preserve">e </w:t>
      </w:r>
      <w:r w:rsidR="00E70B81">
        <w:t>klachtenprocedure</w:t>
      </w:r>
      <w:r w:rsidR="003B7371">
        <w:t xml:space="preserve"> niet op orde was.</w:t>
      </w:r>
    </w:p>
    <w:p w14:paraId="49ACA2ED" w14:textId="199B2B82" w:rsidR="00AD4395" w:rsidRPr="00E70B81" w:rsidRDefault="00E70B81" w:rsidP="00AD4395">
      <w:pPr>
        <w:rPr>
          <w:b/>
          <w:bCs/>
        </w:rPr>
      </w:pPr>
      <w:r w:rsidRPr="00E70B81">
        <w:rPr>
          <w:b/>
          <w:bCs/>
        </w:rPr>
        <w:t>Aansprakelijkstelling</w:t>
      </w:r>
    </w:p>
    <w:p w14:paraId="0D5C414A" w14:textId="3194F11E" w:rsidR="00E70B81" w:rsidRDefault="000E3CEC" w:rsidP="00AD4395">
      <w:r>
        <w:t xml:space="preserve">Klaagster vordert een schadevergoeding van </w:t>
      </w:r>
      <w:r w:rsidR="00AA65CB">
        <w:rPr>
          <w:rFonts w:cstheme="minorHAnsi"/>
        </w:rPr>
        <w:t>€</w:t>
      </w:r>
      <w:r>
        <w:t>25000</w:t>
      </w:r>
      <w:r w:rsidR="0076704A">
        <w:t>,-</w:t>
      </w:r>
    </w:p>
    <w:p w14:paraId="39F2E211" w14:textId="7076EDC2" w:rsidR="0076704A" w:rsidRDefault="00923367" w:rsidP="00AD4395">
      <w:pPr>
        <w:rPr>
          <w:b/>
          <w:bCs/>
        </w:rPr>
      </w:pPr>
      <w:r w:rsidRPr="006322F1">
        <w:rPr>
          <w:b/>
          <w:bCs/>
        </w:rPr>
        <w:t>Beoordeling</w:t>
      </w:r>
      <w:r w:rsidR="00A7548F">
        <w:rPr>
          <w:b/>
          <w:bCs/>
        </w:rPr>
        <w:t>:</w:t>
      </w:r>
    </w:p>
    <w:p w14:paraId="2F492F6C" w14:textId="0245793D" w:rsidR="008F1231" w:rsidRDefault="00FB5297" w:rsidP="00AD4395">
      <w:pPr>
        <w:rPr>
          <w:b/>
          <w:bCs/>
        </w:rPr>
      </w:pPr>
      <w:r>
        <w:rPr>
          <w:b/>
          <w:bCs/>
        </w:rPr>
        <w:t>Klachtonderdeel 1</w:t>
      </w:r>
    </w:p>
    <w:p w14:paraId="101EE1B7" w14:textId="3D52486F" w:rsidR="0064076F" w:rsidRDefault="004A4D3E" w:rsidP="00AD4395">
      <w:pPr>
        <w:rPr>
          <w:b/>
          <w:bCs/>
        </w:rPr>
      </w:pPr>
      <w:r>
        <w:t xml:space="preserve">In deze casus </w:t>
      </w:r>
      <w:r w:rsidR="0081565A">
        <w:t>overweegt de Geschilleninstantie in algemene zin dat bij het beoordelen van een klacht over medisch handelen</w:t>
      </w:r>
      <w:r w:rsidR="00594806">
        <w:t xml:space="preserve"> het resultaat van dat handelen niet altijd maatgevend is.</w:t>
      </w:r>
      <w:r w:rsidR="003D143B">
        <w:t xml:space="preserve"> Het gaat erom dat een arts zich, rekening houdend met </w:t>
      </w:r>
      <w:r w:rsidR="00B551F6">
        <w:t xml:space="preserve">de </w:t>
      </w:r>
      <w:r w:rsidR="00043E03">
        <w:t xml:space="preserve">stand van de geneeskunde </w:t>
      </w:r>
      <w:r w:rsidR="00B551F6">
        <w:t xml:space="preserve">op dat moment </w:t>
      </w:r>
      <w:r w:rsidR="00043E03">
        <w:t xml:space="preserve">en de </w:t>
      </w:r>
      <w:r w:rsidR="00B551F6">
        <w:t>geldende standaarden en protocollen, inspant om tot een zo goed mogelijk resultaat te komen.</w:t>
      </w:r>
      <w:r w:rsidR="00114DFA">
        <w:t xml:space="preserve"> </w:t>
      </w:r>
      <w:r w:rsidR="00114DFA" w:rsidRPr="00114DFA">
        <w:rPr>
          <w:b/>
          <w:bCs/>
        </w:rPr>
        <w:t>Het gaat dus om een inspanningsverplichting en geen resultaatverplichting.</w:t>
      </w:r>
    </w:p>
    <w:p w14:paraId="18B1A8E3" w14:textId="26024BFC" w:rsidR="00A158B1" w:rsidRDefault="00A158B1" w:rsidP="00AD4395">
      <w:r>
        <w:t xml:space="preserve">In deze casus stelt </w:t>
      </w:r>
      <w:r w:rsidR="009B265E">
        <w:t xml:space="preserve">de Geschilleninstantie vast dat er </w:t>
      </w:r>
      <w:r w:rsidR="007710D0">
        <w:t xml:space="preserve">overeenkomstig de geldende standaarden en protocollen is gewerkt. De klachten van klaagster </w:t>
      </w:r>
      <w:r w:rsidR="00164AFC">
        <w:t>zijn te duiden als complicaties bij een onderooglidcorrectie</w:t>
      </w:r>
      <w:r w:rsidR="00D9365F">
        <w:t>.</w:t>
      </w:r>
      <w:r w:rsidR="0070099B">
        <w:t xml:space="preserve"> </w:t>
      </w:r>
    </w:p>
    <w:p w14:paraId="1F6182B7" w14:textId="0CC9CDBF" w:rsidR="00D405BD" w:rsidRDefault="00D405BD" w:rsidP="00AD4395">
      <w:r>
        <w:t>Onder</w:t>
      </w:r>
      <w:r w:rsidR="00F35C29">
        <w:t>deel 1 van de klacht is ongegrond.</w:t>
      </w:r>
      <w:r w:rsidR="00237B77">
        <w:t xml:space="preserve"> </w:t>
      </w:r>
    </w:p>
    <w:p w14:paraId="2A872B26" w14:textId="77777777" w:rsidR="0042621A" w:rsidRPr="0042621A" w:rsidRDefault="0042621A" w:rsidP="00AD4395">
      <w:pPr>
        <w:rPr>
          <w:b/>
          <w:bCs/>
        </w:rPr>
      </w:pPr>
      <w:r w:rsidRPr="0042621A">
        <w:rPr>
          <w:b/>
          <w:bCs/>
        </w:rPr>
        <w:t>Klachtonderdeel 2</w:t>
      </w:r>
    </w:p>
    <w:p w14:paraId="34E6C545" w14:textId="7500609C" w:rsidR="00521DDB" w:rsidRDefault="00DE079C" w:rsidP="00AD4395">
      <w:r>
        <w:t xml:space="preserve">Onderdeel 2 gaat over de informatievoorziening. </w:t>
      </w:r>
      <w:r w:rsidR="00422BA4">
        <w:t>De</w:t>
      </w:r>
      <w:r w:rsidR="00CA20F0">
        <w:t xml:space="preserve"> verplichting </w:t>
      </w:r>
      <w:bookmarkStart w:id="0" w:name="_Hlk129094899"/>
      <w:r w:rsidR="00CA20F0">
        <w:t xml:space="preserve">om </w:t>
      </w:r>
      <w:r w:rsidR="00EA57DA">
        <w:t>patiënten/</w:t>
      </w:r>
      <w:r w:rsidR="00555C07">
        <w:t>cliënten</w:t>
      </w:r>
      <w:r w:rsidR="00CA20F0">
        <w:t xml:space="preserve"> op duidelijke wijze in te lichten </w:t>
      </w:r>
      <w:r w:rsidR="00555C07">
        <w:t>over het voorgenomen onderzoek</w:t>
      </w:r>
      <w:bookmarkEnd w:id="0"/>
      <w:r w:rsidR="00555C07">
        <w:t xml:space="preserve"> </w:t>
      </w:r>
      <w:r w:rsidR="00302302">
        <w:t xml:space="preserve">is vastgelegd in artikel 7:448 lid 1 en lid 2 </w:t>
      </w:r>
      <w:r w:rsidR="00E97C4E">
        <w:t>Wgbo.</w:t>
      </w:r>
    </w:p>
    <w:p w14:paraId="2F21E43E" w14:textId="0DB877FD" w:rsidR="007617FA" w:rsidRDefault="00F8295F" w:rsidP="00AD4395">
      <w:r>
        <w:t>I</w:t>
      </w:r>
      <w:r w:rsidR="00954443">
        <w:t>n</w:t>
      </w:r>
      <w:r>
        <w:t xml:space="preserve"> deze casus gaf klaagster aan </w:t>
      </w:r>
      <w:r w:rsidR="00C74E25">
        <w:t xml:space="preserve">mondeling </w:t>
      </w:r>
      <w:r>
        <w:t>geen informatie ontvangen te hebben</w:t>
      </w:r>
      <w:r w:rsidR="003E62AE">
        <w:t>. A</w:t>
      </w:r>
      <w:r>
        <w:t xml:space="preserve">angeklaagde gaf aan die wel </w:t>
      </w:r>
      <w:r w:rsidR="003539EC">
        <w:t xml:space="preserve">mondeling </w:t>
      </w:r>
      <w:r w:rsidR="00954443">
        <w:t>gegeven</w:t>
      </w:r>
      <w:r>
        <w:t xml:space="preserve"> te hebben maar had daarover niets vastgelegd en kon dit dus ook niet bewijzen.</w:t>
      </w:r>
      <w:r w:rsidR="00077D1A">
        <w:t xml:space="preserve"> Omdat de bewijslast bij aangeklaagde ligt, is o</w:t>
      </w:r>
      <w:r w:rsidR="00F96D66">
        <w:t xml:space="preserve">nderdeel 2 van de klacht </w:t>
      </w:r>
      <w:r w:rsidR="00EB74F5">
        <w:t xml:space="preserve">in zoverre </w:t>
      </w:r>
      <w:r w:rsidR="00F96D66">
        <w:t>gegrond</w:t>
      </w:r>
      <w:r w:rsidR="003539EC">
        <w:t xml:space="preserve">. </w:t>
      </w:r>
      <w:r w:rsidR="00513815">
        <w:t xml:space="preserve">Wel is komen vast te staan </w:t>
      </w:r>
      <w:r w:rsidR="00066785">
        <w:t xml:space="preserve">dat klaagster vooraf schriftelijk via de mail is </w:t>
      </w:r>
      <w:r w:rsidR="00CB5C00">
        <w:t>geïnformeerd</w:t>
      </w:r>
      <w:r w:rsidR="00066785">
        <w:t xml:space="preserve"> over eventuele complicaties.</w:t>
      </w:r>
    </w:p>
    <w:p w14:paraId="611FFDF1" w14:textId="77777777" w:rsidR="00884713" w:rsidRPr="00884713" w:rsidRDefault="00884713" w:rsidP="00AD4395">
      <w:pPr>
        <w:rPr>
          <w:b/>
          <w:bCs/>
        </w:rPr>
      </w:pPr>
      <w:r w:rsidRPr="00884713">
        <w:rPr>
          <w:b/>
          <w:bCs/>
        </w:rPr>
        <w:t>Klachtonderdeel 3</w:t>
      </w:r>
    </w:p>
    <w:p w14:paraId="5B6F3944" w14:textId="7BA0C12E" w:rsidR="00066785" w:rsidRDefault="008A31B8" w:rsidP="00AD4395">
      <w:r>
        <w:t xml:space="preserve">Onderdeel </w:t>
      </w:r>
      <w:r w:rsidR="009C026D">
        <w:t>3 van deze casus is als ongegrond beoordeeld. De aangeklaagde kon aantonen dat er op meerdere momenten voldoende nazorg is geweest.</w:t>
      </w:r>
    </w:p>
    <w:p w14:paraId="46BCC3B7" w14:textId="39CA72C7" w:rsidR="009565EC" w:rsidRPr="009565EC" w:rsidRDefault="00EE6581" w:rsidP="00AD4395">
      <w:pPr>
        <w:rPr>
          <w:b/>
          <w:bCs/>
        </w:rPr>
      </w:pPr>
      <w:r>
        <w:rPr>
          <w:b/>
          <w:bCs/>
        </w:rPr>
        <w:lastRenderedPageBreak/>
        <w:t>Klachtonderdeel 4</w:t>
      </w:r>
    </w:p>
    <w:p w14:paraId="700D2EE9" w14:textId="5A66FC7F" w:rsidR="004474AC" w:rsidRDefault="005C2111" w:rsidP="00AD4395">
      <w:r>
        <w:t>Een zorgverlener die in het BIG-register staat ingeschreven als arts, is bevoegd om basisverrichtingen</w:t>
      </w:r>
      <w:r w:rsidR="00356CD1">
        <w:t>, waaronder een ooglidcorrectie, uit te voeren. Aangeklaagde staat als arts ingeschreven in het register</w:t>
      </w:r>
      <w:r w:rsidR="00A0364A">
        <w:t xml:space="preserve"> en is dus bevoegd.</w:t>
      </w:r>
    </w:p>
    <w:p w14:paraId="3BF16C07" w14:textId="1578C3AF" w:rsidR="006C456E" w:rsidRDefault="001D3398" w:rsidP="00AD4395">
      <w:r>
        <w:t xml:space="preserve">Of aangeklaagde bekwaam is hangt af </w:t>
      </w:r>
      <w:r w:rsidR="0032001C">
        <w:t>of hij over voldoende ervaring beschikt. Dat was in deze casus het geval. Onderdeel 4 is ongegrond verklaard.</w:t>
      </w:r>
    </w:p>
    <w:p w14:paraId="7464A1C9" w14:textId="77777777" w:rsidR="006A57BD" w:rsidRPr="006A57BD" w:rsidRDefault="006A57BD" w:rsidP="00AD4395">
      <w:pPr>
        <w:rPr>
          <w:b/>
          <w:bCs/>
        </w:rPr>
      </w:pPr>
      <w:r w:rsidRPr="006A57BD">
        <w:rPr>
          <w:b/>
          <w:bCs/>
        </w:rPr>
        <w:t>Klachtonderdeel 5</w:t>
      </w:r>
    </w:p>
    <w:p w14:paraId="54F7CB8B" w14:textId="55E8B1E6" w:rsidR="00727C05" w:rsidRDefault="00361C09" w:rsidP="00AD4395">
      <w:r>
        <w:t>Op grond van artikel 7:454 lid 1 van de Wgbo</w:t>
      </w:r>
      <w:r w:rsidR="001E318B">
        <w:t xml:space="preserve"> is de hulpverlener, waaronder de arts, verplicht een dossier in te richten</w:t>
      </w:r>
      <w:r w:rsidR="00D204C3">
        <w:t xml:space="preserve"> met betrekking tot de behandeling van de patiënt/</w:t>
      </w:r>
      <w:r w:rsidR="001A1858">
        <w:t>cliënt</w:t>
      </w:r>
      <w:r w:rsidR="00D204C3">
        <w:t>.</w:t>
      </w:r>
      <w:r w:rsidR="00D00CF2">
        <w:t xml:space="preserve"> </w:t>
      </w:r>
      <w:bookmarkStart w:id="1" w:name="_Hlk129096386"/>
      <w:r w:rsidR="00D00CF2">
        <w:t xml:space="preserve">Het medisch dossier bevat in ieder geval </w:t>
      </w:r>
      <w:r w:rsidR="00D664D9">
        <w:t>basisgegevens, de diagnose, de ingestelde behandeling</w:t>
      </w:r>
      <w:r w:rsidR="006F09DD">
        <w:t>, de voortgang van de behandeling en informatie die wordt aangedragen door de patiënt/</w:t>
      </w:r>
      <w:r w:rsidR="00BA5AF2">
        <w:t>cliënt</w:t>
      </w:r>
      <w:r w:rsidR="006F09DD">
        <w:t>.</w:t>
      </w:r>
    </w:p>
    <w:bookmarkEnd w:id="1"/>
    <w:p w14:paraId="036A4809" w14:textId="680D00E8" w:rsidR="003901A5" w:rsidRPr="00312843" w:rsidRDefault="00BA5AF2" w:rsidP="00AD4395">
      <w:pPr>
        <w:rPr>
          <w:b/>
          <w:bCs/>
        </w:rPr>
      </w:pPr>
      <w:r w:rsidRPr="00312843">
        <w:rPr>
          <w:b/>
          <w:bCs/>
        </w:rPr>
        <w:t>Als</w:t>
      </w:r>
      <w:r w:rsidR="00324FC3" w:rsidRPr="00312843">
        <w:rPr>
          <w:b/>
          <w:bCs/>
        </w:rPr>
        <w:t xml:space="preserve"> een medische noodzaak van de behandeling ontbreekt, </w:t>
      </w:r>
      <w:r w:rsidR="004B33A1" w:rsidRPr="00312843">
        <w:rPr>
          <w:b/>
          <w:bCs/>
        </w:rPr>
        <w:t xml:space="preserve">worden er </w:t>
      </w:r>
      <w:r w:rsidR="00E37EC5" w:rsidRPr="00312843">
        <w:rPr>
          <w:b/>
          <w:bCs/>
        </w:rPr>
        <w:t>zwaardere</w:t>
      </w:r>
      <w:r w:rsidR="004B33A1" w:rsidRPr="00312843">
        <w:rPr>
          <w:b/>
          <w:bCs/>
        </w:rPr>
        <w:t xml:space="preserve"> eisen gesteld </w:t>
      </w:r>
      <w:r w:rsidR="00E37EC5" w:rsidRPr="00312843">
        <w:rPr>
          <w:b/>
          <w:bCs/>
        </w:rPr>
        <w:t>aan de verslaglegging in het medisch dossier.</w:t>
      </w:r>
    </w:p>
    <w:p w14:paraId="67AC1B82" w14:textId="5253342F" w:rsidR="00837AA7" w:rsidRDefault="00837AA7" w:rsidP="00AD4395">
      <w:r>
        <w:t xml:space="preserve">In deze casus </w:t>
      </w:r>
      <w:r w:rsidR="00BF4B1A">
        <w:t xml:space="preserve">werd klachtonderdeel </w:t>
      </w:r>
      <w:r w:rsidR="004468CF">
        <w:t>5</w:t>
      </w:r>
      <w:r w:rsidR="00BF4B1A">
        <w:t xml:space="preserve"> gegrond verklaard </w:t>
      </w:r>
      <w:r w:rsidR="008B7269">
        <w:t>om de volgende redenen:</w:t>
      </w:r>
    </w:p>
    <w:p w14:paraId="6390A4CD" w14:textId="7BEA0F78" w:rsidR="008B7269" w:rsidRDefault="008B7269" w:rsidP="008B7269">
      <w:pPr>
        <w:pStyle w:val="Lijstalinea"/>
        <w:numPr>
          <w:ilvl w:val="0"/>
          <w:numId w:val="4"/>
        </w:numPr>
      </w:pPr>
      <w:r>
        <w:t xml:space="preserve">In het medisch dossier ontbreekt de </w:t>
      </w:r>
      <w:r w:rsidR="00D56FC5">
        <w:t>motivatie</w:t>
      </w:r>
      <w:r w:rsidR="00572147">
        <w:t xml:space="preserve"> op grond waarvan aangeklaagde een ooglidcorrectie heeft geadviseerd</w:t>
      </w:r>
      <w:r w:rsidR="000D7983">
        <w:t xml:space="preserve"> en niet de door klaagster verzochte minilift</w:t>
      </w:r>
      <w:r w:rsidR="003949F6">
        <w:t>;</w:t>
      </w:r>
    </w:p>
    <w:p w14:paraId="4B4600CF" w14:textId="5D606295" w:rsidR="000D7983" w:rsidRDefault="00D92130" w:rsidP="008B7269">
      <w:pPr>
        <w:pStyle w:val="Lijstalinea"/>
        <w:numPr>
          <w:ilvl w:val="0"/>
          <w:numId w:val="4"/>
        </w:numPr>
      </w:pPr>
      <w:r>
        <w:t xml:space="preserve">Uit het dossier blijkt niet </w:t>
      </w:r>
      <w:r w:rsidR="003949F6">
        <w:t>of aangeklaagde de ogen heeft onderzocht en wat de bevindingen waren;</w:t>
      </w:r>
    </w:p>
    <w:p w14:paraId="22090B1A" w14:textId="1BDBA687" w:rsidR="000D7983" w:rsidRDefault="001B3735" w:rsidP="008B7269">
      <w:pPr>
        <w:pStyle w:val="Lijstalinea"/>
        <w:numPr>
          <w:ilvl w:val="0"/>
          <w:numId w:val="4"/>
        </w:numPr>
      </w:pPr>
      <w:r>
        <w:t xml:space="preserve">De Whatsapp berichten ontbreken waarin klaagster haar klachten kenbaar heeft gemaakt </w:t>
      </w:r>
      <w:r w:rsidR="00521B48">
        <w:t>en de reacties van aangeklaagden/de assistente.</w:t>
      </w:r>
    </w:p>
    <w:p w14:paraId="54903E9E" w14:textId="4D5BB678" w:rsidR="003F7A89" w:rsidRDefault="003F7A89" w:rsidP="008B7269">
      <w:pPr>
        <w:pStyle w:val="Lijstalinea"/>
        <w:numPr>
          <w:ilvl w:val="0"/>
          <w:numId w:val="4"/>
        </w:numPr>
      </w:pPr>
      <w:r>
        <w:t>Het onderzoek, de diagnose en de motivatie voor het verrichten van de tweede operatie</w:t>
      </w:r>
      <w:r w:rsidR="00613679">
        <w:t xml:space="preserve"> ontbreekt eveneens.</w:t>
      </w:r>
    </w:p>
    <w:p w14:paraId="055F77C8" w14:textId="77777777" w:rsidR="007C7F63" w:rsidRDefault="00613679" w:rsidP="002D00EC">
      <w:pPr>
        <w:pStyle w:val="Lijstalinea"/>
        <w:numPr>
          <w:ilvl w:val="0"/>
          <w:numId w:val="4"/>
        </w:numPr>
      </w:pPr>
      <w:r>
        <w:t>Verder is in het</w:t>
      </w:r>
      <w:r w:rsidR="00FB0DE1">
        <w:t xml:space="preserve"> dossier geen notitie gemaakt </w:t>
      </w:r>
      <w:r w:rsidR="007F4420">
        <w:t>van het verstrekken van mondelinge informatie</w:t>
      </w:r>
      <w:r w:rsidR="00F1464B">
        <w:t xml:space="preserve"> over eventuele complicaties.</w:t>
      </w:r>
    </w:p>
    <w:p w14:paraId="60BF28AE" w14:textId="001A77FB" w:rsidR="007C7F63" w:rsidRPr="00CD2E45" w:rsidRDefault="001A303E" w:rsidP="00AB100D">
      <w:pPr>
        <w:rPr>
          <w:b/>
          <w:bCs/>
        </w:rPr>
      </w:pPr>
      <w:r>
        <w:rPr>
          <w:b/>
          <w:bCs/>
        </w:rPr>
        <w:t>Klachtonderdeel 6</w:t>
      </w:r>
    </w:p>
    <w:p w14:paraId="4CB14E8C" w14:textId="0DF0D8BC" w:rsidR="001D372E" w:rsidRDefault="001D372E" w:rsidP="00690E0E">
      <w:r>
        <w:t xml:space="preserve">Dit klachtonderdeel wordt gerond verklaard. </w:t>
      </w:r>
    </w:p>
    <w:p w14:paraId="6BB75B5E" w14:textId="7FED0096" w:rsidR="007C4A59" w:rsidRDefault="00DA5BCA" w:rsidP="00690E0E">
      <w:r>
        <w:t xml:space="preserve">Ten tijde van deze casus was aangeklaagde niet aangesloten </w:t>
      </w:r>
      <w:r w:rsidR="00557D99">
        <w:t xml:space="preserve">bij een Geschilleninstantie en beschikte aangeklaagde ook niet </w:t>
      </w:r>
      <w:r w:rsidR="009E643E">
        <w:t xml:space="preserve">over een klachtenregeling waarin aangegeven werd tot welke Klachtenfunctionaris </w:t>
      </w:r>
      <w:r w:rsidR="0090761E">
        <w:t>patiënten</w:t>
      </w:r>
      <w:r w:rsidR="001E0A5C">
        <w:t>/</w:t>
      </w:r>
      <w:r w:rsidR="0090761E">
        <w:t>cliënten</w:t>
      </w:r>
      <w:r w:rsidR="001E0A5C">
        <w:t xml:space="preserve"> zich kunnen wenden. Pas </w:t>
      </w:r>
      <w:r w:rsidR="00872EBF">
        <w:t>nadat deze klacht bij aangeklaagde ingediend werd</w:t>
      </w:r>
      <w:r w:rsidR="00BF5F01">
        <w:t xml:space="preserve">, sloot aangeklaagde zich aan </w:t>
      </w:r>
      <w:r w:rsidR="001E0A5C">
        <w:t>bij Stichting DOKh voor zowel de klachten als geschillen</w:t>
      </w:r>
      <w:r w:rsidR="00BF5F01">
        <w:t>. Ook pas vanaf dat moment</w:t>
      </w:r>
      <w:r w:rsidR="0068547F">
        <w:t xml:space="preserve"> kon klaagster</w:t>
      </w:r>
      <w:r w:rsidR="00C95398">
        <w:t xml:space="preserve"> een beroep </w:t>
      </w:r>
      <w:r w:rsidR="0068547F">
        <w:t>doen</w:t>
      </w:r>
      <w:r w:rsidR="00C95398">
        <w:t xml:space="preserve"> op de </w:t>
      </w:r>
      <w:r w:rsidR="0090761E">
        <w:t>Klachtenfunctionaris die via DOKh ter beschikking is gesteld.</w:t>
      </w:r>
    </w:p>
    <w:p w14:paraId="26D8710F" w14:textId="77777777" w:rsidR="0080738B" w:rsidRPr="0080738B" w:rsidRDefault="0080738B" w:rsidP="00690E0E">
      <w:pPr>
        <w:rPr>
          <w:b/>
          <w:bCs/>
        </w:rPr>
      </w:pPr>
      <w:r w:rsidRPr="0080738B">
        <w:rPr>
          <w:b/>
          <w:bCs/>
        </w:rPr>
        <w:t>Schadevergoeding?</w:t>
      </w:r>
    </w:p>
    <w:p w14:paraId="74AD11BA" w14:textId="64BC4CBA" w:rsidR="00690E0E" w:rsidRDefault="005D0D07" w:rsidP="00690E0E">
      <w:r>
        <w:t>Het verzoek</w:t>
      </w:r>
      <w:r w:rsidR="008E37F8">
        <w:t xml:space="preserve"> om schadevergoeding wordt afgewezen</w:t>
      </w:r>
      <w:r w:rsidR="003876F8">
        <w:t xml:space="preserve"> aangezien de klacht met betrekking tot het medisch handelen ongegrond is.</w:t>
      </w:r>
    </w:p>
    <w:p w14:paraId="51732562" w14:textId="77777777" w:rsidR="00F73AC8" w:rsidRPr="00F73AC8" w:rsidRDefault="00F73AC8" w:rsidP="00690E0E">
      <w:pPr>
        <w:rPr>
          <w:b/>
          <w:bCs/>
        </w:rPr>
      </w:pPr>
      <w:r w:rsidRPr="00F73AC8">
        <w:rPr>
          <w:b/>
          <w:bCs/>
        </w:rPr>
        <w:t>Leerpunten:</w:t>
      </w:r>
    </w:p>
    <w:p w14:paraId="0F7B08ED" w14:textId="77777777" w:rsidR="000E02C3" w:rsidRDefault="00E71639" w:rsidP="00690E0E">
      <w:r>
        <w:t xml:space="preserve">Deze uitspraak van de Geschilleninstantie benadrukt o.a. </w:t>
      </w:r>
    </w:p>
    <w:p w14:paraId="6AA06F46" w14:textId="77777777" w:rsidR="000E02C3" w:rsidRDefault="00E71639" w:rsidP="009131CF">
      <w:pPr>
        <w:pStyle w:val="Lijstalinea"/>
        <w:numPr>
          <w:ilvl w:val="0"/>
          <w:numId w:val="5"/>
        </w:numPr>
      </w:pPr>
      <w:r w:rsidRPr="009131CF">
        <w:rPr>
          <w:b/>
          <w:bCs/>
        </w:rPr>
        <w:t>het belang van een goede informatievoorzien</w:t>
      </w:r>
      <w:r w:rsidR="00581644" w:rsidRPr="009131CF">
        <w:rPr>
          <w:b/>
          <w:bCs/>
        </w:rPr>
        <w:t>ing</w:t>
      </w:r>
      <w:r w:rsidR="00581644">
        <w:t xml:space="preserve"> </w:t>
      </w:r>
    </w:p>
    <w:p w14:paraId="380753A8" w14:textId="683A1EA3" w:rsidR="00581644" w:rsidRDefault="000E02C3" w:rsidP="009131CF">
      <w:pPr>
        <w:pStyle w:val="Lijstalinea"/>
        <w:numPr>
          <w:ilvl w:val="0"/>
          <w:numId w:val="5"/>
        </w:numPr>
      </w:pPr>
      <w:r w:rsidRPr="009131CF">
        <w:rPr>
          <w:b/>
          <w:bCs/>
        </w:rPr>
        <w:t>het belang van</w:t>
      </w:r>
      <w:r>
        <w:t xml:space="preserve"> </w:t>
      </w:r>
      <w:r w:rsidR="00581644" w:rsidRPr="009131CF">
        <w:rPr>
          <w:b/>
          <w:bCs/>
        </w:rPr>
        <w:t>verslaglegging in het medisch dossie</w:t>
      </w:r>
      <w:r w:rsidR="00AD38BE" w:rsidRPr="009131CF">
        <w:rPr>
          <w:b/>
          <w:bCs/>
        </w:rPr>
        <w:t>r</w:t>
      </w:r>
    </w:p>
    <w:p w14:paraId="36178509" w14:textId="77777777" w:rsidR="009131CF" w:rsidRPr="009131CF" w:rsidRDefault="00C61C99" w:rsidP="009131CF">
      <w:pPr>
        <w:pStyle w:val="Lijstalinea"/>
        <w:numPr>
          <w:ilvl w:val="0"/>
          <w:numId w:val="5"/>
        </w:numPr>
        <w:rPr>
          <w:b/>
          <w:bCs/>
        </w:rPr>
      </w:pPr>
      <w:r w:rsidRPr="009131CF">
        <w:rPr>
          <w:b/>
          <w:bCs/>
        </w:rPr>
        <w:lastRenderedPageBreak/>
        <w:t xml:space="preserve">de wettelijke verplichting een klachtenregeling te hebben waarin in opgenomen is tot welke Klachtenfunctionaris klager zich kan wenden en </w:t>
      </w:r>
    </w:p>
    <w:p w14:paraId="21F94C18" w14:textId="064133A3" w:rsidR="000E02C3" w:rsidRPr="009131CF" w:rsidRDefault="009131CF" w:rsidP="009131CF">
      <w:pPr>
        <w:pStyle w:val="Lijstalinea"/>
        <w:numPr>
          <w:ilvl w:val="0"/>
          <w:numId w:val="5"/>
        </w:numPr>
        <w:rPr>
          <w:b/>
          <w:bCs/>
        </w:rPr>
      </w:pPr>
      <w:r w:rsidRPr="009131CF">
        <w:rPr>
          <w:b/>
          <w:bCs/>
        </w:rPr>
        <w:t xml:space="preserve">de wettelijke verplichting </w:t>
      </w:r>
      <w:r w:rsidR="00C61C99" w:rsidRPr="009131CF">
        <w:rPr>
          <w:b/>
          <w:bCs/>
        </w:rPr>
        <w:t>aangesloten te zijn bij een Geschilleninstantie</w:t>
      </w:r>
    </w:p>
    <w:p w14:paraId="182C0D23" w14:textId="43D7D87F" w:rsidR="00AB0076" w:rsidRDefault="00635394" w:rsidP="00690E0E">
      <w:r>
        <w:t xml:space="preserve">Artsen zijn wettelijk verplicht </w:t>
      </w:r>
      <w:r>
        <w:t>om patiënten/cliënten op duidelijke wijze in te lichten over het voorgenomen onderzoek</w:t>
      </w:r>
      <w:r w:rsidR="00DB42C2">
        <w:t>.</w:t>
      </w:r>
    </w:p>
    <w:p w14:paraId="4C48F8AA" w14:textId="235DE6B0" w:rsidR="00FB1E7F" w:rsidRDefault="00FB1E7F" w:rsidP="00FB1E7F">
      <w:r>
        <w:t xml:space="preserve">Wanneer een medische noodzaak van de behandeling ontbreekt, dient er extra aandacht besteed te worden aan de informatievoorziening. </w:t>
      </w:r>
      <w:r w:rsidRPr="005E22C9">
        <w:rPr>
          <w:b/>
          <w:bCs/>
        </w:rPr>
        <w:t>Er is sprake van een zogenaamde verzwaarde informatieplicht</w:t>
      </w:r>
      <w:r>
        <w:rPr>
          <w:b/>
          <w:bCs/>
        </w:rPr>
        <w:t xml:space="preserve"> </w:t>
      </w:r>
      <w:r w:rsidRPr="00AD4B69">
        <w:t>(zie Uitspraak Centraal Tuchtcollege, ECLI:</w:t>
      </w:r>
      <w:r>
        <w:t xml:space="preserve"> </w:t>
      </w:r>
      <w:r w:rsidRPr="00AD4B69">
        <w:t>NLTGZCT:2013: YG2850</w:t>
      </w:r>
      <w:r w:rsidRPr="007701D1">
        <w:t>).</w:t>
      </w:r>
    </w:p>
    <w:p w14:paraId="2678605C" w14:textId="57562F16" w:rsidR="00FB1E7F" w:rsidRDefault="00FB1E7F" w:rsidP="00FB1E7F">
      <w:r>
        <w:t xml:space="preserve">De informatie die verstrekt wordt dient op grond van artikel 7:454 Wgbo opgenomen te zijn in het medisch dossier. </w:t>
      </w:r>
    </w:p>
    <w:p w14:paraId="274FE682" w14:textId="77777777" w:rsidR="00617985" w:rsidRPr="00312843" w:rsidRDefault="00617985" w:rsidP="00617985">
      <w:pPr>
        <w:rPr>
          <w:b/>
          <w:bCs/>
        </w:rPr>
      </w:pPr>
      <w:r w:rsidRPr="00312843">
        <w:rPr>
          <w:b/>
          <w:bCs/>
        </w:rPr>
        <w:t>Als een medische noodzaak van de behandeling ontbreekt, worden er zwaardere eisen gesteld aan de verslaglegging in het medisch dossier.</w:t>
      </w:r>
    </w:p>
    <w:p w14:paraId="07CB0432" w14:textId="77777777" w:rsidR="005730AB" w:rsidRDefault="005730AB" w:rsidP="005730AB">
      <w:r>
        <w:t>Het medisch dossier bevat in ieder geval basisgegevens, de diagnose, de ingestelde behandeling, de voortgang van de behandeling en informatie die wordt aangedragen door de patiënt/cliënt.</w:t>
      </w:r>
    </w:p>
    <w:p w14:paraId="05418FAA" w14:textId="77777777" w:rsidR="00162886" w:rsidRDefault="00162886" w:rsidP="00162886">
      <w:r>
        <w:t>Per 1 januari 2017 dient een zorgaanbieder op grond van artikel 13 lid 1 van de Wkkgz schriftelijk een regeling te treffen voor een effectieve en laagdrempelige opvang en afhandeling van klachten. Deze regeling moet op een daarvoor geschikte wijze onder de aandacht van de patiënt/cliënt worden gebracht (art. 13, lid 4 Wkkgz). In deze klachtenregeling moet worden opgenomen tot welke Klachtenfunctionaris klager zich kan wenden met een klacht.</w:t>
      </w:r>
    </w:p>
    <w:p w14:paraId="3F31190A" w14:textId="77777777" w:rsidR="00162886" w:rsidRDefault="00162886" w:rsidP="00162886">
      <w:r>
        <w:t>Volgens artikel 18 van deze wet dient de zorgaanbieder aangesloten te zijn bij een Geschilleninstantie.</w:t>
      </w:r>
    </w:p>
    <w:p w14:paraId="79906CCE" w14:textId="77777777" w:rsidR="00DB42C2" w:rsidRDefault="00DB42C2" w:rsidP="00690E0E"/>
    <w:p w14:paraId="36DFA9A5" w14:textId="3D7BE30D" w:rsidR="00E044BA" w:rsidRDefault="00E044BA"/>
    <w:p w14:paraId="54C247D5" w14:textId="77777777" w:rsidR="00E044BA" w:rsidRDefault="00E044BA"/>
    <w:sectPr w:rsidR="00E044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8035A"/>
    <w:multiLevelType w:val="hybridMultilevel"/>
    <w:tmpl w:val="96A83B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3B17A10"/>
    <w:multiLevelType w:val="hybridMultilevel"/>
    <w:tmpl w:val="306C0114"/>
    <w:lvl w:ilvl="0" w:tplc="D2208C48">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5346F34"/>
    <w:multiLevelType w:val="hybridMultilevel"/>
    <w:tmpl w:val="D1ECC7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CA6542C"/>
    <w:multiLevelType w:val="hybridMultilevel"/>
    <w:tmpl w:val="62EA06A2"/>
    <w:lvl w:ilvl="0" w:tplc="CB5C0A1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65FB2BEF"/>
    <w:multiLevelType w:val="hybridMultilevel"/>
    <w:tmpl w:val="52AAB3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48546322">
    <w:abstractNumId w:val="4"/>
  </w:num>
  <w:num w:numId="2" w16cid:durableId="43531162">
    <w:abstractNumId w:val="0"/>
  </w:num>
  <w:num w:numId="3" w16cid:durableId="1783379898">
    <w:abstractNumId w:val="3"/>
  </w:num>
  <w:num w:numId="4" w16cid:durableId="356665979">
    <w:abstractNumId w:val="1"/>
  </w:num>
  <w:num w:numId="5" w16cid:durableId="17953681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4BA"/>
    <w:rsid w:val="0000296D"/>
    <w:rsid w:val="000068C6"/>
    <w:rsid w:val="000403D0"/>
    <w:rsid w:val="00043E03"/>
    <w:rsid w:val="00066785"/>
    <w:rsid w:val="00077D1A"/>
    <w:rsid w:val="000B0A8A"/>
    <w:rsid w:val="000D7983"/>
    <w:rsid w:val="000E02C3"/>
    <w:rsid w:val="000E3CEC"/>
    <w:rsid w:val="00114DFA"/>
    <w:rsid w:val="00157039"/>
    <w:rsid w:val="00162886"/>
    <w:rsid w:val="00164AFC"/>
    <w:rsid w:val="00170FCB"/>
    <w:rsid w:val="001A1858"/>
    <w:rsid w:val="001A303E"/>
    <w:rsid w:val="001B3735"/>
    <w:rsid w:val="001D2D40"/>
    <w:rsid w:val="001D3398"/>
    <w:rsid w:val="001D372E"/>
    <w:rsid w:val="001D7ACA"/>
    <w:rsid w:val="001E0A5C"/>
    <w:rsid w:val="001E318B"/>
    <w:rsid w:val="00202B8C"/>
    <w:rsid w:val="00237B77"/>
    <w:rsid w:val="00260CD7"/>
    <w:rsid w:val="00270A31"/>
    <w:rsid w:val="00273D0E"/>
    <w:rsid w:val="00284D87"/>
    <w:rsid w:val="002B4FB9"/>
    <w:rsid w:val="002B6CE0"/>
    <w:rsid w:val="002D00EC"/>
    <w:rsid w:val="002E197E"/>
    <w:rsid w:val="002E37AB"/>
    <w:rsid w:val="00302302"/>
    <w:rsid w:val="00306584"/>
    <w:rsid w:val="00312843"/>
    <w:rsid w:val="0032001C"/>
    <w:rsid w:val="00324FC3"/>
    <w:rsid w:val="00331E7B"/>
    <w:rsid w:val="003539EC"/>
    <w:rsid w:val="0035665C"/>
    <w:rsid w:val="00356CD1"/>
    <w:rsid w:val="00361C09"/>
    <w:rsid w:val="003876F8"/>
    <w:rsid w:val="003901A5"/>
    <w:rsid w:val="003949F6"/>
    <w:rsid w:val="003959C8"/>
    <w:rsid w:val="003B491B"/>
    <w:rsid w:val="003B7371"/>
    <w:rsid w:val="003C2644"/>
    <w:rsid w:val="003D143B"/>
    <w:rsid w:val="003E16AB"/>
    <w:rsid w:val="003E62AE"/>
    <w:rsid w:val="003F7A89"/>
    <w:rsid w:val="00422BA4"/>
    <w:rsid w:val="0042621A"/>
    <w:rsid w:val="00445A73"/>
    <w:rsid w:val="004468CF"/>
    <w:rsid w:val="004474AC"/>
    <w:rsid w:val="00482233"/>
    <w:rsid w:val="00490DBE"/>
    <w:rsid w:val="00497AB2"/>
    <w:rsid w:val="004A23F3"/>
    <w:rsid w:val="004A2D56"/>
    <w:rsid w:val="004A4D3E"/>
    <w:rsid w:val="004B33A1"/>
    <w:rsid w:val="004D55E4"/>
    <w:rsid w:val="004F2B2A"/>
    <w:rsid w:val="00513815"/>
    <w:rsid w:val="00521B48"/>
    <w:rsid w:val="00521DDB"/>
    <w:rsid w:val="00555C07"/>
    <w:rsid w:val="00557A4A"/>
    <w:rsid w:val="00557D99"/>
    <w:rsid w:val="00572147"/>
    <w:rsid w:val="0057258B"/>
    <w:rsid w:val="005730AB"/>
    <w:rsid w:val="00581644"/>
    <w:rsid w:val="00581F03"/>
    <w:rsid w:val="00594806"/>
    <w:rsid w:val="005A0733"/>
    <w:rsid w:val="005A5A96"/>
    <w:rsid w:val="005B3F21"/>
    <w:rsid w:val="005C2111"/>
    <w:rsid w:val="005D0D07"/>
    <w:rsid w:val="005D4446"/>
    <w:rsid w:val="005E22C9"/>
    <w:rsid w:val="006012D9"/>
    <w:rsid w:val="00613679"/>
    <w:rsid w:val="00617985"/>
    <w:rsid w:val="006322F1"/>
    <w:rsid w:val="00635394"/>
    <w:rsid w:val="0064076F"/>
    <w:rsid w:val="00640C1A"/>
    <w:rsid w:val="00643CD5"/>
    <w:rsid w:val="00665424"/>
    <w:rsid w:val="006667EB"/>
    <w:rsid w:val="0068547F"/>
    <w:rsid w:val="00690E0E"/>
    <w:rsid w:val="006A3DD9"/>
    <w:rsid w:val="006A57BD"/>
    <w:rsid w:val="006C1D44"/>
    <w:rsid w:val="006C456E"/>
    <w:rsid w:val="006F09DD"/>
    <w:rsid w:val="0070099B"/>
    <w:rsid w:val="00727C05"/>
    <w:rsid w:val="00732141"/>
    <w:rsid w:val="00760B1F"/>
    <w:rsid w:val="007617FA"/>
    <w:rsid w:val="0076704A"/>
    <w:rsid w:val="007701D1"/>
    <w:rsid w:val="007710D0"/>
    <w:rsid w:val="007960CE"/>
    <w:rsid w:val="007C4A59"/>
    <w:rsid w:val="007C7F63"/>
    <w:rsid w:val="007F4420"/>
    <w:rsid w:val="0080738B"/>
    <w:rsid w:val="0081565A"/>
    <w:rsid w:val="0083068A"/>
    <w:rsid w:val="00837AA7"/>
    <w:rsid w:val="0086071F"/>
    <w:rsid w:val="00872EBF"/>
    <w:rsid w:val="00881A67"/>
    <w:rsid w:val="00884713"/>
    <w:rsid w:val="008A31B8"/>
    <w:rsid w:val="008B7269"/>
    <w:rsid w:val="008C3810"/>
    <w:rsid w:val="008E37F8"/>
    <w:rsid w:val="008F1231"/>
    <w:rsid w:val="0090761E"/>
    <w:rsid w:val="009131CF"/>
    <w:rsid w:val="00923367"/>
    <w:rsid w:val="00926245"/>
    <w:rsid w:val="00944DEE"/>
    <w:rsid w:val="00954443"/>
    <w:rsid w:val="009565EC"/>
    <w:rsid w:val="00974A63"/>
    <w:rsid w:val="009B265E"/>
    <w:rsid w:val="009C026D"/>
    <w:rsid w:val="009E643E"/>
    <w:rsid w:val="00A0364A"/>
    <w:rsid w:val="00A158B1"/>
    <w:rsid w:val="00A219CE"/>
    <w:rsid w:val="00A26813"/>
    <w:rsid w:val="00A35EC2"/>
    <w:rsid w:val="00A43EAC"/>
    <w:rsid w:val="00A47FB4"/>
    <w:rsid w:val="00A7548F"/>
    <w:rsid w:val="00AA65CB"/>
    <w:rsid w:val="00AB0076"/>
    <w:rsid w:val="00AB100D"/>
    <w:rsid w:val="00AB497A"/>
    <w:rsid w:val="00AB5BC0"/>
    <w:rsid w:val="00AD38BE"/>
    <w:rsid w:val="00AD4395"/>
    <w:rsid w:val="00AD4B69"/>
    <w:rsid w:val="00AE0290"/>
    <w:rsid w:val="00B1257D"/>
    <w:rsid w:val="00B409AF"/>
    <w:rsid w:val="00B551F6"/>
    <w:rsid w:val="00B611DA"/>
    <w:rsid w:val="00BA5AF2"/>
    <w:rsid w:val="00BB28A0"/>
    <w:rsid w:val="00BE0501"/>
    <w:rsid w:val="00BE1937"/>
    <w:rsid w:val="00BF4B1A"/>
    <w:rsid w:val="00BF5F01"/>
    <w:rsid w:val="00BF7E05"/>
    <w:rsid w:val="00C14925"/>
    <w:rsid w:val="00C2208B"/>
    <w:rsid w:val="00C26DE0"/>
    <w:rsid w:val="00C2745D"/>
    <w:rsid w:val="00C562A5"/>
    <w:rsid w:val="00C61C99"/>
    <w:rsid w:val="00C652FC"/>
    <w:rsid w:val="00C74E25"/>
    <w:rsid w:val="00C95398"/>
    <w:rsid w:val="00CA20F0"/>
    <w:rsid w:val="00CA4482"/>
    <w:rsid w:val="00CB5C00"/>
    <w:rsid w:val="00CC111E"/>
    <w:rsid w:val="00CD2E45"/>
    <w:rsid w:val="00D00CF2"/>
    <w:rsid w:val="00D07F50"/>
    <w:rsid w:val="00D204C3"/>
    <w:rsid w:val="00D405BD"/>
    <w:rsid w:val="00D43AE1"/>
    <w:rsid w:val="00D4482E"/>
    <w:rsid w:val="00D51138"/>
    <w:rsid w:val="00D5336D"/>
    <w:rsid w:val="00D56FC5"/>
    <w:rsid w:val="00D664D9"/>
    <w:rsid w:val="00D92130"/>
    <w:rsid w:val="00D9365F"/>
    <w:rsid w:val="00D97C77"/>
    <w:rsid w:val="00DA5BCA"/>
    <w:rsid w:val="00DB2C07"/>
    <w:rsid w:val="00DB42C2"/>
    <w:rsid w:val="00DE03DB"/>
    <w:rsid w:val="00DE079C"/>
    <w:rsid w:val="00DE59C8"/>
    <w:rsid w:val="00DF5E06"/>
    <w:rsid w:val="00E044BA"/>
    <w:rsid w:val="00E15844"/>
    <w:rsid w:val="00E37EC5"/>
    <w:rsid w:val="00E63752"/>
    <w:rsid w:val="00E70B81"/>
    <w:rsid w:val="00E71639"/>
    <w:rsid w:val="00E82521"/>
    <w:rsid w:val="00E97C4E"/>
    <w:rsid w:val="00EA4FAC"/>
    <w:rsid w:val="00EA57DA"/>
    <w:rsid w:val="00EB3866"/>
    <w:rsid w:val="00EB74F5"/>
    <w:rsid w:val="00EE27A9"/>
    <w:rsid w:val="00EE585A"/>
    <w:rsid w:val="00EE6581"/>
    <w:rsid w:val="00EF130A"/>
    <w:rsid w:val="00F02A68"/>
    <w:rsid w:val="00F1464B"/>
    <w:rsid w:val="00F35C29"/>
    <w:rsid w:val="00F62CB4"/>
    <w:rsid w:val="00F73AC8"/>
    <w:rsid w:val="00F8295F"/>
    <w:rsid w:val="00F959A0"/>
    <w:rsid w:val="00F96D66"/>
    <w:rsid w:val="00FB0DE1"/>
    <w:rsid w:val="00FB1E7F"/>
    <w:rsid w:val="00FB5297"/>
    <w:rsid w:val="00FC32C9"/>
    <w:rsid w:val="00FD01D0"/>
    <w:rsid w:val="00FF71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B487C"/>
  <w15:chartTrackingRefBased/>
  <w15:docId w15:val="{78356D56-B0E6-4B59-91FC-84A98B737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D01D0"/>
    <w:pPr>
      <w:ind w:left="720"/>
      <w:contextualSpacing/>
    </w:pPr>
  </w:style>
  <w:style w:type="character" w:styleId="Hyperlink">
    <w:name w:val="Hyperlink"/>
    <w:basedOn w:val="Standaardalinea-lettertype"/>
    <w:uiPriority w:val="99"/>
    <w:semiHidden/>
    <w:unhideWhenUsed/>
    <w:rsid w:val="00170F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5e42122-575c-4b0a-b38e-e163c1c4b572" xsi:nil="true"/>
    <lcf76f155ced4ddcb4097134ff3c332f xmlns="62d8ba66-26ef-4759-abd8-7fb7aa9ab4e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C786BDC1FD6B439F507772209F944A" ma:contentTypeVersion="16" ma:contentTypeDescription="Een nieuw document maken." ma:contentTypeScope="" ma:versionID="4a45aa9a406ef474f5aa5945768f867a">
  <xsd:schema xmlns:xsd="http://www.w3.org/2001/XMLSchema" xmlns:xs="http://www.w3.org/2001/XMLSchema" xmlns:p="http://schemas.microsoft.com/office/2006/metadata/properties" xmlns:ns2="62d8ba66-26ef-4759-abd8-7fb7aa9ab4ea" xmlns:ns3="65e42122-575c-4b0a-b38e-e163c1c4b572" targetNamespace="http://schemas.microsoft.com/office/2006/metadata/properties" ma:root="true" ma:fieldsID="8768d1f69678d2f347cc1c82bdebab05" ns2:_="" ns3:_="">
    <xsd:import namespace="62d8ba66-26ef-4759-abd8-7fb7aa9ab4ea"/>
    <xsd:import namespace="65e42122-575c-4b0a-b38e-e163c1c4b5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8ba66-26ef-4759-abd8-7fb7aa9ab4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7c2f045d-83b2-416b-a68b-5f28bb943f8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e42122-575c-4b0a-b38e-e163c1c4b572"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362e047e-cbaa-47d4-a209-c366d3329fdf}" ma:internalName="TaxCatchAll" ma:showField="CatchAllData" ma:web="65e42122-575c-4b0a-b38e-e163c1c4b5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8C4B3D-0972-4151-B832-21667DBD3C54}">
  <ds:schemaRefs>
    <ds:schemaRef ds:uri="http://schemas.microsoft.com/office/2006/metadata/properties"/>
    <ds:schemaRef ds:uri="http://schemas.microsoft.com/office/infopath/2007/PartnerControls"/>
    <ds:schemaRef ds:uri="65e42122-575c-4b0a-b38e-e163c1c4b572"/>
    <ds:schemaRef ds:uri="62d8ba66-26ef-4759-abd8-7fb7aa9ab4ea"/>
  </ds:schemaRefs>
</ds:datastoreItem>
</file>

<file path=customXml/itemProps2.xml><?xml version="1.0" encoding="utf-8"?>
<ds:datastoreItem xmlns:ds="http://schemas.openxmlformats.org/officeDocument/2006/customXml" ds:itemID="{795D4125-45C2-48E3-A59D-7BC2BF6368F9}">
  <ds:schemaRefs>
    <ds:schemaRef ds:uri="http://schemas.microsoft.com/sharepoint/v3/contenttype/forms"/>
  </ds:schemaRefs>
</ds:datastoreItem>
</file>

<file path=customXml/itemProps3.xml><?xml version="1.0" encoding="utf-8"?>
<ds:datastoreItem xmlns:ds="http://schemas.openxmlformats.org/officeDocument/2006/customXml" ds:itemID="{12566357-8DB9-41D3-9646-6B6CCCA5D0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8ba66-26ef-4759-abd8-7fb7aa9ab4ea"/>
    <ds:schemaRef ds:uri="65e42122-575c-4b0a-b38e-e163c1c4b5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1005</Words>
  <Characters>5532</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Femke Moerbeek | DOKh</dc:creator>
  <cp:keywords/>
  <dc:description/>
  <cp:lastModifiedBy>Femke Moerbeek | DOKh</cp:lastModifiedBy>
  <cp:revision>26</cp:revision>
  <dcterms:created xsi:type="dcterms:W3CDTF">2023-03-07T13:59:00Z</dcterms:created>
  <dcterms:modified xsi:type="dcterms:W3CDTF">2023-03-07T14:52:00Z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0x0101006EC786BDC1FD6B439F507772209F944A</vt:lpwstr>
  </property>
  <property fmtid="{D5CDD505-2E9C-101B-9397-08002B2CF9AE}" pid="3" name="MediaServiceImageTags">
    <vt:lpwstr/>
  </property>
</Properties>
</file>